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D11" w:rsidRDefault="00946D11" w:rsidP="00946D11">
      <w:pPr>
        <w:spacing w:after="0" w:line="240" w:lineRule="auto"/>
        <w:jc w:val="center"/>
        <w:rPr>
          <w:rFonts w:asciiTheme="majorHAnsi" w:hAnsiTheme="majorHAnsi"/>
          <w:b/>
          <w:i/>
          <w:sz w:val="28"/>
        </w:rPr>
      </w:pPr>
      <w:r>
        <w:rPr>
          <w:rFonts w:asciiTheme="majorHAnsi" w:hAnsiTheme="majorHAnsi"/>
          <w:b/>
          <w:noProof/>
        </w:rPr>
        <w:drawing>
          <wp:anchor distT="0" distB="0" distL="114300" distR="114300" simplePos="0" relativeHeight="251659264" behindDoc="1" locked="0" layoutInCell="1" allowOverlap="1">
            <wp:simplePos x="0" y="0"/>
            <wp:positionH relativeFrom="column">
              <wp:posOffset>5467350</wp:posOffset>
            </wp:positionH>
            <wp:positionV relativeFrom="paragraph">
              <wp:posOffset>-219075</wp:posOffset>
            </wp:positionV>
            <wp:extent cx="1283970" cy="1417955"/>
            <wp:effectExtent l="0" t="0" r="0" b="0"/>
            <wp:wrapTight wrapText="bothSides">
              <wp:wrapPolygon edited="0">
                <wp:start x="0" y="0"/>
                <wp:lineTo x="0" y="21184"/>
                <wp:lineTo x="21151" y="21184"/>
                <wp:lineTo x="211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83970" cy="1417955"/>
                    </a:xfrm>
                    <a:prstGeom prst="rect">
                      <a:avLst/>
                    </a:prstGeom>
                    <a:noFill/>
                    <a:ln>
                      <a:noFill/>
                    </a:ln>
                  </pic:spPr>
                </pic:pic>
              </a:graphicData>
            </a:graphic>
          </wp:anchor>
        </w:drawing>
      </w:r>
      <w:r>
        <w:rPr>
          <w:rFonts w:asciiTheme="majorHAnsi" w:hAnsiTheme="majorHAnsi"/>
          <w:b/>
          <w:i/>
          <w:sz w:val="28"/>
        </w:rPr>
        <w:t xml:space="preserve">Hellgate High School – </w:t>
      </w:r>
      <w:r w:rsidR="009B6546">
        <w:rPr>
          <w:rFonts w:asciiTheme="majorHAnsi" w:hAnsiTheme="majorHAnsi"/>
          <w:b/>
          <w:i/>
          <w:sz w:val="28"/>
        </w:rPr>
        <w:t>Scheduling Committee</w:t>
      </w:r>
    </w:p>
    <w:p w:rsidR="00946D11" w:rsidRDefault="00946D11" w:rsidP="00946D11">
      <w:pPr>
        <w:spacing w:after="0" w:line="240" w:lineRule="auto"/>
        <w:jc w:val="center"/>
        <w:rPr>
          <w:rFonts w:asciiTheme="majorHAnsi" w:hAnsiTheme="majorHAnsi"/>
          <w:b/>
        </w:rPr>
      </w:pPr>
      <w:r>
        <w:rPr>
          <w:rFonts w:asciiTheme="majorHAnsi" w:hAnsiTheme="majorHAnsi"/>
          <w:b/>
        </w:rPr>
        <w:t>Monthly Meeting</w:t>
      </w:r>
    </w:p>
    <w:p w:rsidR="00946D11" w:rsidRDefault="00851744" w:rsidP="00946D11">
      <w:pPr>
        <w:spacing w:after="0" w:line="240" w:lineRule="auto"/>
        <w:jc w:val="center"/>
        <w:rPr>
          <w:rFonts w:asciiTheme="majorHAnsi" w:hAnsiTheme="majorHAnsi"/>
          <w:b/>
        </w:rPr>
      </w:pPr>
      <w:r>
        <w:rPr>
          <w:rFonts w:asciiTheme="majorHAnsi" w:hAnsiTheme="majorHAnsi"/>
          <w:b/>
        </w:rPr>
        <w:t xml:space="preserve">Monday, </w:t>
      </w:r>
      <w:r w:rsidR="0065156D">
        <w:rPr>
          <w:rFonts w:asciiTheme="majorHAnsi" w:hAnsiTheme="majorHAnsi"/>
          <w:b/>
        </w:rPr>
        <w:t>September 15, 2014</w:t>
      </w:r>
    </w:p>
    <w:p w:rsidR="00946D11" w:rsidRPr="00114F59" w:rsidRDefault="00772E3E" w:rsidP="00946D11">
      <w:pPr>
        <w:spacing w:after="0" w:line="240" w:lineRule="auto"/>
        <w:jc w:val="center"/>
        <w:rPr>
          <w:rFonts w:asciiTheme="majorHAnsi" w:hAnsiTheme="majorHAnsi"/>
          <w:b/>
          <w:i/>
        </w:rPr>
      </w:pPr>
      <w:r>
        <w:rPr>
          <w:rFonts w:asciiTheme="majorHAnsi" w:hAnsiTheme="majorHAnsi"/>
          <w:b/>
        </w:rPr>
        <w:t>Room 503</w:t>
      </w:r>
      <w:bookmarkStart w:id="0" w:name="_GoBack"/>
      <w:bookmarkEnd w:id="0"/>
    </w:p>
    <w:p w:rsidR="00946D11" w:rsidRDefault="00946D11" w:rsidP="00946D11">
      <w:pPr>
        <w:spacing w:after="0" w:line="240" w:lineRule="auto"/>
        <w:rPr>
          <w:rFonts w:asciiTheme="majorHAnsi" w:hAnsiTheme="majorHAnsi"/>
        </w:rPr>
      </w:pPr>
    </w:p>
    <w:p w:rsidR="002265BB" w:rsidRPr="000461F8" w:rsidRDefault="00A608E5" w:rsidP="000461F8">
      <w:pPr>
        <w:spacing w:after="0" w:line="240" w:lineRule="auto"/>
        <w:jc w:val="center"/>
        <w:rPr>
          <w:rFonts w:asciiTheme="majorHAnsi" w:hAnsiTheme="majorHAnsi"/>
          <w:b/>
          <w:sz w:val="28"/>
        </w:rPr>
      </w:pPr>
      <w:r>
        <w:rPr>
          <w:rFonts w:asciiTheme="majorHAnsi" w:hAnsiTheme="majorHAnsi"/>
          <w:b/>
          <w:sz w:val="28"/>
        </w:rPr>
        <w:t xml:space="preserve">Agenda </w:t>
      </w:r>
    </w:p>
    <w:p w:rsidR="00772E3E" w:rsidRDefault="00772E3E" w:rsidP="00772E3E"/>
    <w:p w:rsidR="00772E3E" w:rsidRDefault="00772E3E" w:rsidP="00772E3E">
      <w:r>
        <w:t xml:space="preserve">Present:  Lisa Hendrix, John Buck, </w:t>
      </w:r>
      <w:proofErr w:type="spellStart"/>
      <w:r>
        <w:t>Janeen</w:t>
      </w:r>
      <w:proofErr w:type="spellEnd"/>
      <w:r>
        <w:t xml:space="preserve"> McNeill, Jim Swafford, Julie </w:t>
      </w:r>
      <w:proofErr w:type="spellStart"/>
      <w:r>
        <w:t>Epperly</w:t>
      </w:r>
      <w:proofErr w:type="spellEnd"/>
      <w:r>
        <w:t xml:space="preserve">, Jeff </w:t>
      </w:r>
      <w:proofErr w:type="spellStart"/>
      <w:r>
        <w:t>Dohn</w:t>
      </w:r>
      <w:proofErr w:type="spellEnd"/>
      <w:r>
        <w:t xml:space="preserve">, </w:t>
      </w:r>
      <w:proofErr w:type="spellStart"/>
      <w:r>
        <w:t>Zandy</w:t>
      </w:r>
      <w:proofErr w:type="spellEnd"/>
      <w:r>
        <w:t xml:space="preserve"> </w:t>
      </w:r>
      <w:proofErr w:type="spellStart"/>
      <w:r>
        <w:t>Startin</w:t>
      </w:r>
      <w:proofErr w:type="spellEnd"/>
      <w:r>
        <w:t xml:space="preserve">, Gail Compton, Ellen </w:t>
      </w:r>
      <w:proofErr w:type="spellStart"/>
      <w:r>
        <w:t>Parchen</w:t>
      </w:r>
      <w:proofErr w:type="spellEnd"/>
      <w:r>
        <w:t xml:space="preserve">, Patty Hixson, Renee Conner, Jill </w:t>
      </w:r>
      <w:proofErr w:type="spellStart"/>
      <w:r>
        <w:t>Derryberry</w:t>
      </w:r>
      <w:proofErr w:type="spellEnd"/>
      <w:r>
        <w:t>.  Student:  Kayla Sawyer</w:t>
      </w:r>
    </w:p>
    <w:p w:rsidR="002265BB" w:rsidRDefault="002265BB" w:rsidP="00946D11">
      <w:pPr>
        <w:spacing w:after="0" w:line="240" w:lineRule="auto"/>
        <w:rPr>
          <w:rFonts w:asciiTheme="majorHAnsi" w:hAnsiTheme="majorHAnsi"/>
        </w:rPr>
      </w:pPr>
    </w:p>
    <w:p w:rsidR="00946D11" w:rsidRDefault="00851744" w:rsidP="00946D11">
      <w:pPr>
        <w:spacing w:after="0" w:line="240" w:lineRule="auto"/>
        <w:rPr>
          <w:rFonts w:asciiTheme="majorHAnsi" w:hAnsiTheme="majorHAnsi"/>
        </w:rPr>
      </w:pPr>
      <w:r>
        <w:rPr>
          <w:rFonts w:asciiTheme="majorHAnsi" w:hAnsiTheme="majorHAnsi"/>
        </w:rPr>
        <w:t xml:space="preserve">Facilitator: </w:t>
      </w:r>
      <w:r w:rsidR="004C1060">
        <w:rPr>
          <w:rFonts w:asciiTheme="majorHAnsi" w:hAnsiTheme="majorHAnsi"/>
        </w:rPr>
        <w:t>RL Boyles</w:t>
      </w:r>
      <w:r w:rsidR="00946D11">
        <w:rPr>
          <w:rFonts w:asciiTheme="majorHAnsi" w:hAnsiTheme="majorHAnsi"/>
        </w:rPr>
        <w:tab/>
      </w:r>
      <w:r w:rsidR="00946D11">
        <w:rPr>
          <w:rFonts w:asciiTheme="majorHAnsi" w:hAnsiTheme="majorHAnsi"/>
        </w:rPr>
        <w:tab/>
        <w:t xml:space="preserve">Note </w:t>
      </w:r>
      <w:r w:rsidR="00A608E5">
        <w:rPr>
          <w:rFonts w:asciiTheme="majorHAnsi" w:hAnsiTheme="majorHAnsi"/>
        </w:rPr>
        <w:t>taker:</w:t>
      </w:r>
      <w:r w:rsidR="00A82AA3">
        <w:rPr>
          <w:rFonts w:asciiTheme="majorHAnsi" w:hAnsiTheme="majorHAnsi"/>
        </w:rPr>
        <w:t xml:space="preserve">  G. Compton</w:t>
      </w:r>
      <w:r w:rsidR="00946D11">
        <w:rPr>
          <w:rFonts w:asciiTheme="majorHAnsi" w:hAnsiTheme="majorHAnsi"/>
        </w:rPr>
        <w:tab/>
        <w:t xml:space="preserve"> </w:t>
      </w:r>
      <w:r w:rsidR="00946D11">
        <w:rPr>
          <w:rFonts w:asciiTheme="majorHAnsi" w:hAnsiTheme="majorHAnsi"/>
        </w:rPr>
        <w:tab/>
        <w:t xml:space="preserve">Time keeper: </w:t>
      </w:r>
    </w:p>
    <w:tbl>
      <w:tblPr>
        <w:tblStyle w:val="TableGrid"/>
        <w:tblW w:w="0" w:type="auto"/>
        <w:jc w:val="center"/>
        <w:tblLayout w:type="fixed"/>
        <w:tblLook w:val="04A0" w:firstRow="1" w:lastRow="0" w:firstColumn="1" w:lastColumn="0" w:noHBand="0" w:noVBand="1"/>
      </w:tblPr>
      <w:tblGrid>
        <w:gridCol w:w="3078"/>
        <w:gridCol w:w="8226"/>
      </w:tblGrid>
      <w:tr w:rsidR="00946D11" w:rsidRPr="001C5B80" w:rsidTr="00660EA1">
        <w:trPr>
          <w:trHeight w:val="144"/>
          <w:jc w:val="center"/>
        </w:trPr>
        <w:tc>
          <w:tcPr>
            <w:tcW w:w="3078" w:type="dxa"/>
            <w:vAlign w:val="center"/>
          </w:tcPr>
          <w:p w:rsidR="00946D11" w:rsidRPr="002265BB" w:rsidRDefault="00946D11" w:rsidP="00271F66">
            <w:pPr>
              <w:pStyle w:val="ListParagraph"/>
              <w:ind w:left="358" w:hanging="360"/>
              <w:jc w:val="center"/>
              <w:rPr>
                <w:b/>
                <w:szCs w:val="20"/>
              </w:rPr>
            </w:pPr>
            <w:r w:rsidRPr="002265BB">
              <w:rPr>
                <w:b/>
                <w:szCs w:val="20"/>
              </w:rPr>
              <w:t>Topic</w:t>
            </w:r>
          </w:p>
        </w:tc>
        <w:tc>
          <w:tcPr>
            <w:tcW w:w="8226" w:type="dxa"/>
          </w:tcPr>
          <w:p w:rsidR="00946D11" w:rsidRPr="002265BB" w:rsidRDefault="00946D11" w:rsidP="006423D4">
            <w:pPr>
              <w:jc w:val="center"/>
              <w:rPr>
                <w:b/>
                <w:szCs w:val="20"/>
              </w:rPr>
            </w:pPr>
            <w:r w:rsidRPr="002265BB">
              <w:rPr>
                <w:szCs w:val="20"/>
              </w:rPr>
              <w:t>‡</w:t>
            </w:r>
            <w:r w:rsidRPr="002265BB">
              <w:rPr>
                <w:b/>
                <w:szCs w:val="20"/>
              </w:rPr>
              <w:t>Notes</w:t>
            </w:r>
          </w:p>
        </w:tc>
      </w:tr>
      <w:tr w:rsidR="00CA3A78" w:rsidRPr="001C5B80" w:rsidTr="00660EA1">
        <w:trPr>
          <w:trHeight w:val="144"/>
          <w:jc w:val="center"/>
        </w:trPr>
        <w:tc>
          <w:tcPr>
            <w:tcW w:w="3078" w:type="dxa"/>
            <w:vAlign w:val="center"/>
          </w:tcPr>
          <w:p w:rsidR="00CA3A78" w:rsidRPr="00A82AA3" w:rsidRDefault="00A82AA3" w:rsidP="00271F66">
            <w:pPr>
              <w:pStyle w:val="ListParagraph"/>
              <w:ind w:left="358" w:hanging="360"/>
              <w:jc w:val="center"/>
              <w:rPr>
                <w:szCs w:val="20"/>
              </w:rPr>
            </w:pPr>
            <w:r>
              <w:rPr>
                <w:szCs w:val="20"/>
              </w:rPr>
              <w:t>Committee Obj. Past/future</w:t>
            </w:r>
          </w:p>
        </w:tc>
        <w:tc>
          <w:tcPr>
            <w:tcW w:w="8226" w:type="dxa"/>
          </w:tcPr>
          <w:p w:rsidR="00CA3A78" w:rsidRDefault="00772E3E" w:rsidP="00A82AA3">
            <w:pPr>
              <w:rPr>
                <w:szCs w:val="20"/>
              </w:rPr>
            </w:pPr>
            <w:r>
              <w:rPr>
                <w:szCs w:val="20"/>
              </w:rPr>
              <w:t>Principal: District Q person</w:t>
            </w:r>
            <w:r w:rsidR="00A82AA3">
              <w:rPr>
                <w:szCs w:val="20"/>
              </w:rPr>
              <w:t xml:space="preserve"> has to change schedules between Oct. and Dec.  We can let him know we will be changing and he can do the other schools.  So November absolute deadline?  </w:t>
            </w:r>
          </w:p>
          <w:p w:rsidR="00A82AA3" w:rsidRDefault="00A82AA3" w:rsidP="00A82AA3">
            <w:pPr>
              <w:rPr>
                <w:szCs w:val="20"/>
              </w:rPr>
            </w:pPr>
            <w:r>
              <w:rPr>
                <w:szCs w:val="20"/>
              </w:rPr>
              <w:t>This team can make the decision whether to propose a schedule by this time, or if more time is needed.</w:t>
            </w:r>
          </w:p>
          <w:p w:rsidR="00CA599A" w:rsidRDefault="00772E3E" w:rsidP="00A82AA3">
            <w:pPr>
              <w:rPr>
                <w:szCs w:val="20"/>
              </w:rPr>
            </w:pPr>
            <w:r>
              <w:rPr>
                <w:szCs w:val="20"/>
              </w:rPr>
              <w:t>Member</w:t>
            </w:r>
            <w:r w:rsidR="00CA599A">
              <w:rPr>
                <w:szCs w:val="20"/>
              </w:rPr>
              <w:t>:  simplify</w:t>
            </w:r>
          </w:p>
          <w:p w:rsidR="00CA599A" w:rsidRDefault="00772E3E" w:rsidP="00A82AA3">
            <w:pPr>
              <w:rPr>
                <w:szCs w:val="20"/>
              </w:rPr>
            </w:pPr>
            <w:r>
              <w:rPr>
                <w:szCs w:val="20"/>
              </w:rPr>
              <w:t>Member</w:t>
            </w:r>
            <w:r w:rsidR="00CA599A">
              <w:rPr>
                <w:szCs w:val="20"/>
              </w:rPr>
              <w:t>: depending on who is answering how, some people may not understand exactly how changing the schedule makes a difference for kids, what it means for how the day works.</w:t>
            </w:r>
          </w:p>
          <w:p w:rsidR="00CA599A" w:rsidRDefault="00772E3E" w:rsidP="00A82AA3">
            <w:pPr>
              <w:rPr>
                <w:szCs w:val="20"/>
              </w:rPr>
            </w:pPr>
            <w:r>
              <w:rPr>
                <w:szCs w:val="20"/>
              </w:rPr>
              <w:t>Member</w:t>
            </w:r>
            <w:r w:rsidR="00CA599A">
              <w:rPr>
                <w:szCs w:val="20"/>
              </w:rPr>
              <w:t>:  PLC. Need time to make interventions</w:t>
            </w:r>
          </w:p>
          <w:p w:rsidR="00CA599A" w:rsidRDefault="00772E3E" w:rsidP="00A82AA3">
            <w:pPr>
              <w:rPr>
                <w:szCs w:val="20"/>
              </w:rPr>
            </w:pPr>
            <w:r>
              <w:rPr>
                <w:szCs w:val="20"/>
              </w:rPr>
              <w:t>Member</w:t>
            </w:r>
            <w:r w:rsidR="00CA599A">
              <w:rPr>
                <w:szCs w:val="20"/>
              </w:rPr>
              <w:t>:  Doesn’t remember talking about schedules other than the 3 existing ones.</w:t>
            </w:r>
          </w:p>
          <w:p w:rsidR="00CA599A" w:rsidRDefault="00772E3E" w:rsidP="00A82AA3">
            <w:pPr>
              <w:rPr>
                <w:szCs w:val="20"/>
              </w:rPr>
            </w:pPr>
            <w:r>
              <w:rPr>
                <w:szCs w:val="20"/>
              </w:rPr>
              <w:t>Member</w:t>
            </w:r>
            <w:r w:rsidR="00CA599A">
              <w:rPr>
                <w:szCs w:val="20"/>
              </w:rPr>
              <w:t>:  We did talk about different lunches, not all classes need to be blocked, etc.</w:t>
            </w:r>
          </w:p>
          <w:p w:rsidR="00CA599A" w:rsidRDefault="00772E3E" w:rsidP="00A82AA3">
            <w:pPr>
              <w:rPr>
                <w:szCs w:val="20"/>
              </w:rPr>
            </w:pPr>
            <w:r>
              <w:rPr>
                <w:szCs w:val="20"/>
              </w:rPr>
              <w:t>Principal</w:t>
            </w:r>
            <w:r w:rsidR="00CA599A">
              <w:rPr>
                <w:szCs w:val="20"/>
              </w:rPr>
              <w:t>:  Reviewed the process we went through last year.</w:t>
            </w:r>
          </w:p>
          <w:p w:rsidR="003D1709" w:rsidRDefault="00772E3E" w:rsidP="00A82AA3">
            <w:pPr>
              <w:rPr>
                <w:szCs w:val="20"/>
              </w:rPr>
            </w:pPr>
            <w:r>
              <w:rPr>
                <w:szCs w:val="20"/>
              </w:rPr>
              <w:t>Member</w:t>
            </w:r>
            <w:r w:rsidR="003D1709">
              <w:rPr>
                <w:szCs w:val="20"/>
              </w:rPr>
              <w:t>:  where do we want to go? Seems like not enough time.</w:t>
            </w:r>
          </w:p>
          <w:p w:rsidR="003D1709" w:rsidRDefault="00772E3E" w:rsidP="00A82AA3">
            <w:pPr>
              <w:rPr>
                <w:szCs w:val="20"/>
              </w:rPr>
            </w:pPr>
            <w:r>
              <w:rPr>
                <w:szCs w:val="20"/>
              </w:rPr>
              <w:t>Principal</w:t>
            </w:r>
            <w:r w:rsidR="003D1709">
              <w:rPr>
                <w:szCs w:val="20"/>
              </w:rPr>
              <w:t>:  could do like MBI team and make sub-committees</w:t>
            </w:r>
          </w:p>
          <w:p w:rsidR="003D1709" w:rsidRDefault="00772E3E" w:rsidP="00A82AA3">
            <w:pPr>
              <w:rPr>
                <w:szCs w:val="20"/>
              </w:rPr>
            </w:pPr>
            <w:r>
              <w:rPr>
                <w:szCs w:val="20"/>
              </w:rPr>
              <w:t>Member</w:t>
            </w:r>
            <w:r w:rsidR="003D1709">
              <w:rPr>
                <w:szCs w:val="20"/>
              </w:rPr>
              <w:t>:  Sees the schedules in the survey as narrow.  Also sees some similarities in the 3 groups’ responses.</w:t>
            </w:r>
          </w:p>
          <w:p w:rsidR="003D1709" w:rsidRDefault="00772E3E" w:rsidP="00A82AA3">
            <w:pPr>
              <w:rPr>
                <w:szCs w:val="20"/>
              </w:rPr>
            </w:pPr>
            <w:r>
              <w:rPr>
                <w:szCs w:val="20"/>
              </w:rPr>
              <w:t>Member</w:t>
            </w:r>
            <w:r w:rsidR="003D1709">
              <w:rPr>
                <w:szCs w:val="20"/>
              </w:rPr>
              <w:t xml:space="preserve">:  What are we trying to solve?  </w:t>
            </w:r>
          </w:p>
          <w:p w:rsidR="00772E3E" w:rsidRDefault="00772E3E" w:rsidP="00A82AA3">
            <w:pPr>
              <w:rPr>
                <w:szCs w:val="20"/>
              </w:rPr>
            </w:pPr>
            <w:r>
              <w:rPr>
                <w:szCs w:val="20"/>
              </w:rPr>
              <w:t>Principal</w:t>
            </w:r>
            <w:r w:rsidR="003D1709">
              <w:rPr>
                <w:szCs w:val="20"/>
              </w:rPr>
              <w:t>:  follow MBI lead re:  first Friday.  Take off 2 minutes (or whatever we decide), for intervention time.  Do some trials of schedules</w:t>
            </w:r>
            <w:r w:rsidR="004712B2">
              <w:rPr>
                <w:szCs w:val="20"/>
              </w:rPr>
              <w:t xml:space="preserve"> may be ok</w:t>
            </w:r>
            <w:r w:rsidR="003D1709">
              <w:rPr>
                <w:szCs w:val="20"/>
              </w:rPr>
              <w:t>.</w:t>
            </w:r>
          </w:p>
          <w:p w:rsidR="004712B2" w:rsidRDefault="00772E3E" w:rsidP="00A82AA3">
            <w:pPr>
              <w:rPr>
                <w:szCs w:val="20"/>
              </w:rPr>
            </w:pPr>
            <w:r>
              <w:rPr>
                <w:szCs w:val="20"/>
              </w:rPr>
              <w:t>Member</w:t>
            </w:r>
            <w:r w:rsidR="004712B2">
              <w:rPr>
                <w:szCs w:val="20"/>
              </w:rPr>
              <w:t xml:space="preserve">:  more explanation about what we were thinking.  </w:t>
            </w:r>
          </w:p>
          <w:p w:rsidR="004712B2" w:rsidRDefault="00772E3E" w:rsidP="00A82AA3">
            <w:pPr>
              <w:rPr>
                <w:szCs w:val="20"/>
              </w:rPr>
            </w:pPr>
            <w:r>
              <w:rPr>
                <w:szCs w:val="20"/>
              </w:rPr>
              <w:t>Principal</w:t>
            </w:r>
            <w:r w:rsidR="004712B2">
              <w:rPr>
                <w:szCs w:val="20"/>
              </w:rPr>
              <w:t>:  better to go slow and do a good, thorough job, than to go fast and make split decisions.  Goal IS for intervention time for ALL students.  But they don’t all need it every single day?  Changing schedule for students to take more classes does not have to include an 8 period day.  Students now have options to take extra classes, online.</w:t>
            </w:r>
          </w:p>
          <w:p w:rsidR="004712B2" w:rsidRDefault="00772E3E" w:rsidP="00A82AA3">
            <w:pPr>
              <w:rPr>
                <w:szCs w:val="20"/>
              </w:rPr>
            </w:pPr>
            <w:r>
              <w:rPr>
                <w:szCs w:val="20"/>
              </w:rPr>
              <w:t>Member</w:t>
            </w:r>
            <w:r w:rsidR="00355DD7">
              <w:rPr>
                <w:szCs w:val="20"/>
              </w:rPr>
              <w:t xml:space="preserve">:  what’s the </w:t>
            </w:r>
            <w:proofErr w:type="gramStart"/>
            <w:r w:rsidR="00355DD7">
              <w:rPr>
                <w:szCs w:val="20"/>
              </w:rPr>
              <w:t>problem.</w:t>
            </w:r>
            <w:proofErr w:type="gramEnd"/>
          </w:p>
          <w:p w:rsidR="00355DD7" w:rsidRDefault="00772E3E" w:rsidP="00A82AA3">
            <w:pPr>
              <w:rPr>
                <w:szCs w:val="20"/>
              </w:rPr>
            </w:pPr>
            <w:r>
              <w:rPr>
                <w:szCs w:val="20"/>
              </w:rPr>
              <w:t>Member</w:t>
            </w:r>
            <w:r w:rsidR="00355DD7">
              <w:rPr>
                <w:szCs w:val="20"/>
              </w:rPr>
              <w:t xml:space="preserve">:  I’ve heard a lot of talk about what teachers think, but not so much about what students think, want, </w:t>
            </w:r>
            <w:proofErr w:type="gramStart"/>
            <w:r w:rsidR="00355DD7">
              <w:rPr>
                <w:szCs w:val="20"/>
              </w:rPr>
              <w:t>need</w:t>
            </w:r>
            <w:proofErr w:type="gramEnd"/>
            <w:r w:rsidR="00355DD7">
              <w:rPr>
                <w:szCs w:val="20"/>
              </w:rPr>
              <w:t>.</w:t>
            </w:r>
          </w:p>
          <w:p w:rsidR="009030E9" w:rsidRPr="002265BB" w:rsidRDefault="009030E9" w:rsidP="00A82AA3">
            <w:pPr>
              <w:rPr>
                <w:szCs w:val="20"/>
              </w:rPr>
            </w:pPr>
            <w:r>
              <w:rPr>
                <w:szCs w:val="20"/>
              </w:rPr>
              <w:t>Decision:</w:t>
            </w:r>
          </w:p>
        </w:tc>
      </w:tr>
      <w:tr w:rsidR="006C4B18" w:rsidTr="00660EA1">
        <w:trPr>
          <w:trHeight w:val="144"/>
          <w:jc w:val="center"/>
        </w:trPr>
        <w:tc>
          <w:tcPr>
            <w:tcW w:w="3078" w:type="dxa"/>
            <w:vAlign w:val="center"/>
          </w:tcPr>
          <w:p w:rsidR="00160D9A" w:rsidRPr="00B578DE" w:rsidRDefault="00160D9A" w:rsidP="00160D9A">
            <w:pPr>
              <w:rPr>
                <w:szCs w:val="20"/>
              </w:rPr>
            </w:pPr>
          </w:p>
          <w:p w:rsidR="006C4B18" w:rsidRPr="00B578DE" w:rsidRDefault="00A82AA3" w:rsidP="003772D3">
            <w:pPr>
              <w:pStyle w:val="ListParagraph"/>
              <w:ind w:left="-2"/>
              <w:rPr>
                <w:szCs w:val="20"/>
              </w:rPr>
            </w:pPr>
            <w:r>
              <w:rPr>
                <w:szCs w:val="20"/>
              </w:rPr>
              <w:t>Survey #’s</w:t>
            </w:r>
          </w:p>
        </w:tc>
        <w:tc>
          <w:tcPr>
            <w:tcW w:w="8226" w:type="dxa"/>
            <w:vAlign w:val="center"/>
          </w:tcPr>
          <w:p w:rsidR="0091670E" w:rsidRDefault="00A82AA3" w:rsidP="0091670E">
            <w:pPr>
              <w:rPr>
                <w:szCs w:val="20"/>
              </w:rPr>
            </w:pPr>
            <w:proofErr w:type="spellStart"/>
            <w:r>
              <w:rPr>
                <w:szCs w:val="20"/>
              </w:rPr>
              <w:t>Tchr</w:t>
            </w:r>
            <w:proofErr w:type="spellEnd"/>
            <w:r>
              <w:rPr>
                <w:szCs w:val="20"/>
              </w:rPr>
              <w:t xml:space="preserve"> (65)</w:t>
            </w:r>
          </w:p>
          <w:p w:rsidR="00A82AA3" w:rsidRDefault="00A82AA3" w:rsidP="0091670E">
            <w:pPr>
              <w:rPr>
                <w:szCs w:val="20"/>
              </w:rPr>
            </w:pPr>
            <w:r>
              <w:rPr>
                <w:szCs w:val="20"/>
              </w:rPr>
              <w:t>Stud (81)</w:t>
            </w:r>
          </w:p>
          <w:p w:rsidR="00A82AA3" w:rsidRDefault="00A82AA3" w:rsidP="0091670E">
            <w:pPr>
              <w:rPr>
                <w:szCs w:val="20"/>
              </w:rPr>
            </w:pPr>
            <w:proofErr w:type="spellStart"/>
            <w:r>
              <w:rPr>
                <w:szCs w:val="20"/>
              </w:rPr>
              <w:t>Prnt</w:t>
            </w:r>
            <w:proofErr w:type="spellEnd"/>
            <w:r>
              <w:rPr>
                <w:szCs w:val="20"/>
              </w:rPr>
              <w:t xml:space="preserve"> (277)</w:t>
            </w:r>
          </w:p>
          <w:p w:rsidR="009030E9" w:rsidRPr="009030E9" w:rsidRDefault="009030E9" w:rsidP="0091670E">
            <w:pPr>
              <w:rPr>
                <w:b/>
                <w:szCs w:val="20"/>
              </w:rPr>
            </w:pPr>
            <w:r w:rsidRPr="009030E9">
              <w:rPr>
                <w:b/>
                <w:szCs w:val="20"/>
              </w:rPr>
              <w:lastRenderedPageBreak/>
              <w:t>Decision:  we will put a schedule together for students to take in November when they take the “My Voice survey”</w:t>
            </w:r>
          </w:p>
        </w:tc>
      </w:tr>
      <w:tr w:rsidR="00312D50" w:rsidRPr="00742387" w:rsidTr="00660EA1">
        <w:trPr>
          <w:trHeight w:val="144"/>
          <w:jc w:val="center"/>
        </w:trPr>
        <w:tc>
          <w:tcPr>
            <w:tcW w:w="3078" w:type="dxa"/>
            <w:vAlign w:val="center"/>
          </w:tcPr>
          <w:p w:rsidR="00312D50" w:rsidRPr="003772D3" w:rsidRDefault="00A82AA3" w:rsidP="00A36E34">
            <w:pPr>
              <w:pStyle w:val="ListParagraph"/>
              <w:ind w:left="-2"/>
              <w:rPr>
                <w:szCs w:val="20"/>
              </w:rPr>
            </w:pPr>
            <w:r>
              <w:rPr>
                <w:szCs w:val="20"/>
              </w:rPr>
              <w:lastRenderedPageBreak/>
              <w:t>Evaluating Comments</w:t>
            </w:r>
          </w:p>
        </w:tc>
        <w:tc>
          <w:tcPr>
            <w:tcW w:w="8226" w:type="dxa"/>
            <w:vAlign w:val="center"/>
          </w:tcPr>
          <w:p w:rsidR="0091670E" w:rsidRPr="00A82AA3" w:rsidRDefault="0091670E" w:rsidP="00A82AA3">
            <w:pPr>
              <w:rPr>
                <w:szCs w:val="20"/>
              </w:rPr>
            </w:pPr>
            <w:r w:rsidRPr="00A82AA3">
              <w:rPr>
                <w:szCs w:val="20"/>
              </w:rPr>
              <w:t xml:space="preserve"> </w:t>
            </w:r>
          </w:p>
        </w:tc>
      </w:tr>
      <w:tr w:rsidR="006F5EE6" w:rsidRPr="00742387" w:rsidTr="00660EA1">
        <w:trPr>
          <w:trHeight w:val="144"/>
          <w:jc w:val="center"/>
        </w:trPr>
        <w:tc>
          <w:tcPr>
            <w:tcW w:w="3078" w:type="dxa"/>
            <w:vAlign w:val="center"/>
          </w:tcPr>
          <w:p w:rsidR="006F5EE6" w:rsidRPr="00742387" w:rsidRDefault="00A82AA3" w:rsidP="00A36E34">
            <w:pPr>
              <w:pStyle w:val="ListParagraph"/>
              <w:ind w:left="-2"/>
              <w:rPr>
                <w:szCs w:val="20"/>
              </w:rPr>
            </w:pPr>
            <w:r>
              <w:rPr>
                <w:szCs w:val="20"/>
              </w:rPr>
              <w:t xml:space="preserve">Results </w:t>
            </w:r>
          </w:p>
        </w:tc>
        <w:tc>
          <w:tcPr>
            <w:tcW w:w="8226" w:type="dxa"/>
            <w:vAlign w:val="center"/>
          </w:tcPr>
          <w:p w:rsidR="00365B20" w:rsidRPr="00A82AA3" w:rsidRDefault="00365B20" w:rsidP="00A82AA3">
            <w:pPr>
              <w:ind w:left="360"/>
              <w:rPr>
                <w:szCs w:val="20"/>
              </w:rPr>
            </w:pPr>
          </w:p>
        </w:tc>
      </w:tr>
      <w:tr w:rsidR="00D057F5" w:rsidRPr="00742387" w:rsidTr="00660EA1">
        <w:trPr>
          <w:trHeight w:val="144"/>
          <w:jc w:val="center"/>
        </w:trPr>
        <w:tc>
          <w:tcPr>
            <w:tcW w:w="3078" w:type="dxa"/>
            <w:vAlign w:val="center"/>
          </w:tcPr>
          <w:p w:rsidR="00D057F5" w:rsidRPr="002E272D" w:rsidRDefault="00A82AA3" w:rsidP="00160D9A">
            <w:pPr>
              <w:rPr>
                <w:szCs w:val="20"/>
              </w:rPr>
            </w:pPr>
            <w:r>
              <w:rPr>
                <w:szCs w:val="20"/>
              </w:rPr>
              <w:t>What does the survey tell us?</w:t>
            </w:r>
          </w:p>
        </w:tc>
        <w:tc>
          <w:tcPr>
            <w:tcW w:w="8226" w:type="dxa"/>
            <w:vAlign w:val="center"/>
          </w:tcPr>
          <w:p w:rsidR="006527CC" w:rsidRPr="00A82AA3" w:rsidRDefault="006527CC" w:rsidP="00A82AA3">
            <w:pPr>
              <w:rPr>
                <w:szCs w:val="20"/>
              </w:rPr>
            </w:pPr>
          </w:p>
        </w:tc>
      </w:tr>
      <w:tr w:rsidR="00470058" w:rsidRPr="00742387" w:rsidTr="00660EA1">
        <w:trPr>
          <w:trHeight w:val="1187"/>
          <w:jc w:val="center"/>
        </w:trPr>
        <w:tc>
          <w:tcPr>
            <w:tcW w:w="3078" w:type="dxa"/>
            <w:vAlign w:val="center"/>
          </w:tcPr>
          <w:p w:rsidR="00470058" w:rsidRPr="00742387" w:rsidRDefault="00A82AA3" w:rsidP="002E272D">
            <w:pPr>
              <w:pStyle w:val="ListParagraph"/>
              <w:ind w:left="-2"/>
              <w:rPr>
                <w:szCs w:val="20"/>
              </w:rPr>
            </w:pPr>
            <w:r>
              <w:rPr>
                <w:szCs w:val="20"/>
              </w:rPr>
              <w:t>Reality check: Pie in the sky work???</w:t>
            </w:r>
          </w:p>
        </w:tc>
        <w:tc>
          <w:tcPr>
            <w:tcW w:w="8226" w:type="dxa"/>
            <w:vAlign w:val="center"/>
          </w:tcPr>
          <w:p w:rsidR="00422535" w:rsidRPr="00422535" w:rsidRDefault="00422535" w:rsidP="004A0497">
            <w:pPr>
              <w:pStyle w:val="ListParagraph"/>
              <w:rPr>
                <w:szCs w:val="20"/>
              </w:rPr>
            </w:pPr>
          </w:p>
        </w:tc>
      </w:tr>
      <w:tr w:rsidR="00E53DE2" w:rsidRPr="00742387" w:rsidTr="00660EA1">
        <w:trPr>
          <w:trHeight w:val="144"/>
          <w:jc w:val="center"/>
        </w:trPr>
        <w:tc>
          <w:tcPr>
            <w:tcW w:w="3078" w:type="dxa"/>
            <w:vAlign w:val="center"/>
          </w:tcPr>
          <w:p w:rsidR="00E53DE2" w:rsidRPr="00A82AA3" w:rsidRDefault="00A82AA3" w:rsidP="00A36E34">
            <w:pPr>
              <w:pStyle w:val="ListParagraph"/>
              <w:ind w:left="-2"/>
              <w:rPr>
                <w:szCs w:val="20"/>
              </w:rPr>
            </w:pPr>
            <w:r>
              <w:rPr>
                <w:szCs w:val="20"/>
              </w:rPr>
              <w:t>Research alternatives</w:t>
            </w:r>
          </w:p>
        </w:tc>
        <w:tc>
          <w:tcPr>
            <w:tcW w:w="8226" w:type="dxa"/>
            <w:vAlign w:val="center"/>
          </w:tcPr>
          <w:p w:rsidR="006111C9" w:rsidRPr="006111C9" w:rsidRDefault="006111C9" w:rsidP="002E272D">
            <w:pPr>
              <w:pStyle w:val="ListParagraph"/>
              <w:rPr>
                <w:szCs w:val="20"/>
              </w:rPr>
            </w:pPr>
          </w:p>
        </w:tc>
      </w:tr>
      <w:tr w:rsidR="00E53DE2" w:rsidRPr="00742387" w:rsidTr="00660EA1">
        <w:trPr>
          <w:trHeight w:val="144"/>
          <w:jc w:val="center"/>
        </w:trPr>
        <w:tc>
          <w:tcPr>
            <w:tcW w:w="3078" w:type="dxa"/>
            <w:vAlign w:val="center"/>
          </w:tcPr>
          <w:p w:rsidR="00E53DE2" w:rsidRPr="00742387" w:rsidRDefault="00E53DE2" w:rsidP="00B578DE">
            <w:pPr>
              <w:rPr>
                <w:szCs w:val="20"/>
              </w:rPr>
            </w:pPr>
          </w:p>
        </w:tc>
        <w:tc>
          <w:tcPr>
            <w:tcW w:w="8226" w:type="dxa"/>
            <w:vAlign w:val="center"/>
          </w:tcPr>
          <w:p w:rsidR="00AF41CE" w:rsidRPr="00A82AA3" w:rsidRDefault="00AF41CE" w:rsidP="00A82AA3">
            <w:pPr>
              <w:rPr>
                <w:szCs w:val="20"/>
              </w:rPr>
            </w:pPr>
          </w:p>
        </w:tc>
      </w:tr>
    </w:tbl>
    <w:p w:rsidR="00355DD7" w:rsidRDefault="00355DD7">
      <w:pPr>
        <w:rPr>
          <w:b/>
        </w:rPr>
      </w:pPr>
      <w:r>
        <w:rPr>
          <w:b/>
        </w:rPr>
        <w:t xml:space="preserve">To do:  go back to our departments.  What are the top 3 priorities/issues/etc. for your area? </w:t>
      </w:r>
    </w:p>
    <w:p w:rsidR="00E56F2D" w:rsidRPr="00355DD7" w:rsidRDefault="00E56F2D">
      <w:pPr>
        <w:rPr>
          <w:b/>
        </w:rPr>
      </w:pPr>
      <w:r>
        <w:rPr>
          <w:b/>
        </w:rPr>
        <w:t>Next meeting:  Monday, October 20</w:t>
      </w:r>
      <w:r w:rsidRPr="00E56F2D">
        <w:rPr>
          <w:b/>
          <w:vertAlign w:val="superscript"/>
        </w:rPr>
        <w:t>th</w:t>
      </w:r>
      <w:r>
        <w:rPr>
          <w:b/>
        </w:rPr>
        <w:t>.</w:t>
      </w:r>
    </w:p>
    <w:sectPr w:rsidR="00E56F2D" w:rsidRPr="00355DD7" w:rsidSect="00E6302C">
      <w:headerReference w:type="even" r:id="rId9"/>
      <w:headerReference w:type="default" r:id="rId10"/>
      <w:footerReference w:type="even" r:id="rId11"/>
      <w:footerReference w:type="default" r:id="rId12"/>
      <w:headerReference w:type="first" r:id="rId13"/>
      <w:footerReference w:type="first" r:id="rId14"/>
      <w:pgSz w:w="12240" w:h="15840"/>
      <w:pgMar w:top="576" w:right="576" w:bottom="576" w:left="5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546" w:rsidRDefault="00F42546">
      <w:pPr>
        <w:spacing w:after="0" w:line="240" w:lineRule="auto"/>
      </w:pPr>
      <w:r>
        <w:separator/>
      </w:r>
    </w:p>
  </w:endnote>
  <w:endnote w:type="continuationSeparator" w:id="0">
    <w:p w:rsidR="00F42546" w:rsidRDefault="00F425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FFA" w:rsidRDefault="00490F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5BB" w:rsidRDefault="002265BB" w:rsidP="006423D4">
    <w:pPr>
      <w:pStyle w:val="Footer"/>
      <w:jc w:val="center"/>
    </w:pPr>
    <w:r>
      <w:t xml:space="preserve">Page </w:t>
    </w:r>
    <w:r w:rsidR="00D06559">
      <w:fldChar w:fldCharType="begin"/>
    </w:r>
    <w:r>
      <w:instrText xml:space="preserve"> PAGE   \* MERGEFORMAT </w:instrText>
    </w:r>
    <w:r w:rsidR="00D06559">
      <w:fldChar w:fldCharType="separate"/>
    </w:r>
    <w:r w:rsidR="00772E3E">
      <w:rPr>
        <w:noProof/>
      </w:rPr>
      <w:t>1</w:t>
    </w:r>
    <w:r w:rsidR="00D06559">
      <w:fldChar w:fldCharType="end"/>
    </w:r>
    <w:r>
      <w:t xml:space="preserve"> of </w:t>
    </w:r>
    <w:fldSimple w:instr=" NUMPAGES   \* MERGEFORMAT ">
      <w:r w:rsidR="00772E3E">
        <w:rPr>
          <w:noProof/>
        </w:rPr>
        <w:t>2</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FFA" w:rsidRDefault="00490F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546" w:rsidRDefault="00F42546">
      <w:pPr>
        <w:spacing w:after="0" w:line="240" w:lineRule="auto"/>
      </w:pPr>
      <w:r>
        <w:separator/>
      </w:r>
    </w:p>
  </w:footnote>
  <w:footnote w:type="continuationSeparator" w:id="0">
    <w:p w:rsidR="00F42546" w:rsidRDefault="00F425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FFA" w:rsidRDefault="00490F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FFA" w:rsidRDefault="00490FF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FFA" w:rsidRDefault="00490F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06F08"/>
    <w:multiLevelType w:val="hybridMultilevel"/>
    <w:tmpl w:val="18D63DFE"/>
    <w:lvl w:ilvl="0" w:tplc="2BB643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2C676AB"/>
    <w:multiLevelType w:val="hybridMultilevel"/>
    <w:tmpl w:val="C8502406"/>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0B7062"/>
    <w:multiLevelType w:val="hybridMultilevel"/>
    <w:tmpl w:val="BF083E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B8584C"/>
    <w:multiLevelType w:val="hybridMultilevel"/>
    <w:tmpl w:val="2C7C1868"/>
    <w:lvl w:ilvl="0" w:tplc="9FFC1F4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6E75F72"/>
    <w:multiLevelType w:val="hybridMultilevel"/>
    <w:tmpl w:val="7D6E78E4"/>
    <w:lvl w:ilvl="0" w:tplc="800026B0">
      <w:start w:val="4"/>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5">
    <w:nsid w:val="1A1B27E3"/>
    <w:multiLevelType w:val="hybridMultilevel"/>
    <w:tmpl w:val="9C8629B6"/>
    <w:lvl w:ilvl="0" w:tplc="046C0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753425F"/>
    <w:multiLevelType w:val="hybridMultilevel"/>
    <w:tmpl w:val="25521148"/>
    <w:lvl w:ilvl="0" w:tplc="D66CAD26">
      <w:start w:val="2"/>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7">
    <w:nsid w:val="2AFC4AFD"/>
    <w:multiLevelType w:val="hybridMultilevel"/>
    <w:tmpl w:val="2D0A537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881B33"/>
    <w:multiLevelType w:val="hybridMultilevel"/>
    <w:tmpl w:val="BD9A341A"/>
    <w:lvl w:ilvl="0" w:tplc="CE9CF5EA">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A321180"/>
    <w:multiLevelType w:val="hybridMultilevel"/>
    <w:tmpl w:val="2444B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DD7A71"/>
    <w:multiLevelType w:val="hybridMultilevel"/>
    <w:tmpl w:val="172A0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0B26709"/>
    <w:multiLevelType w:val="hybridMultilevel"/>
    <w:tmpl w:val="151E92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B24DB8"/>
    <w:multiLevelType w:val="hybridMultilevel"/>
    <w:tmpl w:val="FFAE7DD8"/>
    <w:lvl w:ilvl="0" w:tplc="EC38E69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666754DA"/>
    <w:multiLevelType w:val="hybridMultilevel"/>
    <w:tmpl w:val="DC043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9484DF2"/>
    <w:multiLevelType w:val="hybridMultilevel"/>
    <w:tmpl w:val="2C3AF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54655CA"/>
    <w:multiLevelType w:val="hybridMultilevel"/>
    <w:tmpl w:val="CBE219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6B07E88"/>
    <w:multiLevelType w:val="hybridMultilevel"/>
    <w:tmpl w:val="B30417C0"/>
    <w:lvl w:ilvl="0" w:tplc="AD786F6A">
      <w:start w:val="1"/>
      <w:numFmt w:val="decimal"/>
      <w:lvlText w:val="%1)"/>
      <w:lvlJc w:val="left"/>
      <w:pPr>
        <w:ind w:left="489" w:hanging="360"/>
      </w:pPr>
      <w:rPr>
        <w:rFonts w:hint="default"/>
      </w:rPr>
    </w:lvl>
    <w:lvl w:ilvl="1" w:tplc="04090019" w:tentative="1">
      <w:start w:val="1"/>
      <w:numFmt w:val="lowerLetter"/>
      <w:lvlText w:val="%2."/>
      <w:lvlJc w:val="left"/>
      <w:pPr>
        <w:ind w:left="1209" w:hanging="360"/>
      </w:pPr>
    </w:lvl>
    <w:lvl w:ilvl="2" w:tplc="0409001B" w:tentative="1">
      <w:start w:val="1"/>
      <w:numFmt w:val="lowerRoman"/>
      <w:lvlText w:val="%3."/>
      <w:lvlJc w:val="right"/>
      <w:pPr>
        <w:ind w:left="1929" w:hanging="180"/>
      </w:pPr>
    </w:lvl>
    <w:lvl w:ilvl="3" w:tplc="0409000F" w:tentative="1">
      <w:start w:val="1"/>
      <w:numFmt w:val="decimal"/>
      <w:lvlText w:val="%4."/>
      <w:lvlJc w:val="left"/>
      <w:pPr>
        <w:ind w:left="2649" w:hanging="360"/>
      </w:pPr>
    </w:lvl>
    <w:lvl w:ilvl="4" w:tplc="04090019" w:tentative="1">
      <w:start w:val="1"/>
      <w:numFmt w:val="lowerLetter"/>
      <w:lvlText w:val="%5."/>
      <w:lvlJc w:val="left"/>
      <w:pPr>
        <w:ind w:left="3369" w:hanging="360"/>
      </w:pPr>
    </w:lvl>
    <w:lvl w:ilvl="5" w:tplc="0409001B" w:tentative="1">
      <w:start w:val="1"/>
      <w:numFmt w:val="lowerRoman"/>
      <w:lvlText w:val="%6."/>
      <w:lvlJc w:val="right"/>
      <w:pPr>
        <w:ind w:left="4089" w:hanging="180"/>
      </w:pPr>
    </w:lvl>
    <w:lvl w:ilvl="6" w:tplc="0409000F" w:tentative="1">
      <w:start w:val="1"/>
      <w:numFmt w:val="decimal"/>
      <w:lvlText w:val="%7."/>
      <w:lvlJc w:val="left"/>
      <w:pPr>
        <w:ind w:left="4809" w:hanging="360"/>
      </w:pPr>
    </w:lvl>
    <w:lvl w:ilvl="7" w:tplc="04090019" w:tentative="1">
      <w:start w:val="1"/>
      <w:numFmt w:val="lowerLetter"/>
      <w:lvlText w:val="%8."/>
      <w:lvlJc w:val="left"/>
      <w:pPr>
        <w:ind w:left="5529" w:hanging="360"/>
      </w:pPr>
    </w:lvl>
    <w:lvl w:ilvl="8" w:tplc="0409001B" w:tentative="1">
      <w:start w:val="1"/>
      <w:numFmt w:val="lowerRoman"/>
      <w:lvlText w:val="%9."/>
      <w:lvlJc w:val="right"/>
      <w:pPr>
        <w:ind w:left="6249" w:hanging="180"/>
      </w:pPr>
    </w:lvl>
  </w:abstractNum>
  <w:abstractNum w:abstractNumId="17">
    <w:nsid w:val="78BF005B"/>
    <w:multiLevelType w:val="hybridMultilevel"/>
    <w:tmpl w:val="267A60EA"/>
    <w:lvl w:ilvl="0" w:tplc="648A787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7BE965DE"/>
    <w:multiLevelType w:val="hybridMultilevel"/>
    <w:tmpl w:val="5A560D4E"/>
    <w:lvl w:ilvl="0" w:tplc="C6648C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DCD0016"/>
    <w:multiLevelType w:val="hybridMultilevel"/>
    <w:tmpl w:val="090EC1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3"/>
  </w:num>
  <w:num w:numId="2">
    <w:abstractNumId w:val="2"/>
  </w:num>
  <w:num w:numId="3">
    <w:abstractNumId w:val="11"/>
  </w:num>
  <w:num w:numId="4">
    <w:abstractNumId w:val="15"/>
  </w:num>
  <w:num w:numId="5">
    <w:abstractNumId w:val="9"/>
  </w:num>
  <w:num w:numId="6">
    <w:abstractNumId w:val="19"/>
  </w:num>
  <w:num w:numId="7">
    <w:abstractNumId w:val="10"/>
  </w:num>
  <w:num w:numId="8">
    <w:abstractNumId w:val="6"/>
  </w:num>
  <w:num w:numId="9">
    <w:abstractNumId w:val="4"/>
  </w:num>
  <w:num w:numId="10">
    <w:abstractNumId w:val="16"/>
  </w:num>
  <w:num w:numId="11">
    <w:abstractNumId w:val="8"/>
  </w:num>
  <w:num w:numId="12">
    <w:abstractNumId w:val="14"/>
  </w:num>
  <w:num w:numId="13">
    <w:abstractNumId w:val="5"/>
  </w:num>
  <w:num w:numId="14">
    <w:abstractNumId w:val="18"/>
  </w:num>
  <w:num w:numId="15">
    <w:abstractNumId w:val="1"/>
  </w:num>
  <w:num w:numId="16">
    <w:abstractNumId w:val="0"/>
  </w:num>
  <w:num w:numId="17">
    <w:abstractNumId w:val="3"/>
  </w:num>
  <w:num w:numId="18">
    <w:abstractNumId w:val="12"/>
  </w:num>
  <w:num w:numId="19">
    <w:abstractNumId w:val="17"/>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D11"/>
    <w:rsid w:val="00013C8C"/>
    <w:rsid w:val="0002013E"/>
    <w:rsid w:val="0002077E"/>
    <w:rsid w:val="00022149"/>
    <w:rsid w:val="00027604"/>
    <w:rsid w:val="00044815"/>
    <w:rsid w:val="000461F8"/>
    <w:rsid w:val="0005419B"/>
    <w:rsid w:val="000F6C06"/>
    <w:rsid w:val="001021D1"/>
    <w:rsid w:val="00160D9A"/>
    <w:rsid w:val="00166F94"/>
    <w:rsid w:val="00170AE8"/>
    <w:rsid w:val="00176F7D"/>
    <w:rsid w:val="00176FE1"/>
    <w:rsid w:val="00181A30"/>
    <w:rsid w:val="0018360D"/>
    <w:rsid w:val="001A4D51"/>
    <w:rsid w:val="001C7C1E"/>
    <w:rsid w:val="001F0CCF"/>
    <w:rsid w:val="00223DAE"/>
    <w:rsid w:val="002265BB"/>
    <w:rsid w:val="00271F66"/>
    <w:rsid w:val="002A50C7"/>
    <w:rsid w:val="002B2DC8"/>
    <w:rsid w:val="002B6627"/>
    <w:rsid w:val="002C168B"/>
    <w:rsid w:val="002C43D2"/>
    <w:rsid w:val="002E272D"/>
    <w:rsid w:val="002F1A73"/>
    <w:rsid w:val="003030DA"/>
    <w:rsid w:val="00312432"/>
    <w:rsid w:val="00312D50"/>
    <w:rsid w:val="00327D2C"/>
    <w:rsid w:val="00331491"/>
    <w:rsid w:val="0033777E"/>
    <w:rsid w:val="00345C72"/>
    <w:rsid w:val="00355DD7"/>
    <w:rsid w:val="003614D5"/>
    <w:rsid w:val="00365B20"/>
    <w:rsid w:val="00376DFF"/>
    <w:rsid w:val="003772D3"/>
    <w:rsid w:val="003C0D34"/>
    <w:rsid w:val="003D1709"/>
    <w:rsid w:val="003F73DA"/>
    <w:rsid w:val="004040C3"/>
    <w:rsid w:val="004152AD"/>
    <w:rsid w:val="00422535"/>
    <w:rsid w:val="004227DB"/>
    <w:rsid w:val="0042348D"/>
    <w:rsid w:val="004402C8"/>
    <w:rsid w:val="00470058"/>
    <w:rsid w:val="004712B2"/>
    <w:rsid w:val="00484DF3"/>
    <w:rsid w:val="00490FFA"/>
    <w:rsid w:val="004A0497"/>
    <w:rsid w:val="004A7DB1"/>
    <w:rsid w:val="004C1060"/>
    <w:rsid w:val="004D4467"/>
    <w:rsid w:val="004E007E"/>
    <w:rsid w:val="004E77FC"/>
    <w:rsid w:val="00501B14"/>
    <w:rsid w:val="00507616"/>
    <w:rsid w:val="00561329"/>
    <w:rsid w:val="005625F4"/>
    <w:rsid w:val="005B5706"/>
    <w:rsid w:val="005C2C9D"/>
    <w:rsid w:val="005D5EAC"/>
    <w:rsid w:val="005E3167"/>
    <w:rsid w:val="00602CCF"/>
    <w:rsid w:val="006111C9"/>
    <w:rsid w:val="00613B2A"/>
    <w:rsid w:val="00633E9C"/>
    <w:rsid w:val="006423D4"/>
    <w:rsid w:val="0065156D"/>
    <w:rsid w:val="006527CC"/>
    <w:rsid w:val="00660EA1"/>
    <w:rsid w:val="00671A2F"/>
    <w:rsid w:val="00674B3D"/>
    <w:rsid w:val="006A19FB"/>
    <w:rsid w:val="006C4B18"/>
    <w:rsid w:val="006D66BB"/>
    <w:rsid w:val="006E3F79"/>
    <w:rsid w:val="006F2050"/>
    <w:rsid w:val="006F5EE6"/>
    <w:rsid w:val="006F7318"/>
    <w:rsid w:val="00700ED3"/>
    <w:rsid w:val="00720641"/>
    <w:rsid w:val="00722E90"/>
    <w:rsid w:val="0073371F"/>
    <w:rsid w:val="007343B8"/>
    <w:rsid w:val="00735969"/>
    <w:rsid w:val="00742387"/>
    <w:rsid w:val="007427FC"/>
    <w:rsid w:val="00747EE0"/>
    <w:rsid w:val="0075447B"/>
    <w:rsid w:val="00766086"/>
    <w:rsid w:val="00772E3E"/>
    <w:rsid w:val="00781982"/>
    <w:rsid w:val="00783003"/>
    <w:rsid w:val="007B2643"/>
    <w:rsid w:val="007D56CC"/>
    <w:rsid w:val="007F2834"/>
    <w:rsid w:val="007F7896"/>
    <w:rsid w:val="00811B53"/>
    <w:rsid w:val="00851744"/>
    <w:rsid w:val="00855E19"/>
    <w:rsid w:val="00862F34"/>
    <w:rsid w:val="00865B00"/>
    <w:rsid w:val="00866E29"/>
    <w:rsid w:val="008A2615"/>
    <w:rsid w:val="008B40A9"/>
    <w:rsid w:val="008D5E6B"/>
    <w:rsid w:val="008E0B1E"/>
    <w:rsid w:val="008F3EAF"/>
    <w:rsid w:val="0090151F"/>
    <w:rsid w:val="009030E9"/>
    <w:rsid w:val="0091670E"/>
    <w:rsid w:val="0092135D"/>
    <w:rsid w:val="00936CFF"/>
    <w:rsid w:val="00942387"/>
    <w:rsid w:val="00944071"/>
    <w:rsid w:val="00946D11"/>
    <w:rsid w:val="00985415"/>
    <w:rsid w:val="009A4BE6"/>
    <w:rsid w:val="009B1F01"/>
    <w:rsid w:val="009B384A"/>
    <w:rsid w:val="009B6546"/>
    <w:rsid w:val="009C59F9"/>
    <w:rsid w:val="009D30CD"/>
    <w:rsid w:val="009E46D2"/>
    <w:rsid w:val="009E5FE5"/>
    <w:rsid w:val="009E6CC1"/>
    <w:rsid w:val="00A15147"/>
    <w:rsid w:val="00A16F42"/>
    <w:rsid w:val="00A34DBF"/>
    <w:rsid w:val="00A36E34"/>
    <w:rsid w:val="00A4674F"/>
    <w:rsid w:val="00A608E5"/>
    <w:rsid w:val="00A7391F"/>
    <w:rsid w:val="00A82AA3"/>
    <w:rsid w:val="00A86189"/>
    <w:rsid w:val="00AA426A"/>
    <w:rsid w:val="00AA6041"/>
    <w:rsid w:val="00AB50E3"/>
    <w:rsid w:val="00AD2EEA"/>
    <w:rsid w:val="00AD525E"/>
    <w:rsid w:val="00AD71E8"/>
    <w:rsid w:val="00AE075C"/>
    <w:rsid w:val="00AF41CE"/>
    <w:rsid w:val="00AF5072"/>
    <w:rsid w:val="00B03DBD"/>
    <w:rsid w:val="00B128C2"/>
    <w:rsid w:val="00B578DE"/>
    <w:rsid w:val="00B74B4E"/>
    <w:rsid w:val="00BA398E"/>
    <w:rsid w:val="00BB4C82"/>
    <w:rsid w:val="00BB699D"/>
    <w:rsid w:val="00BC3C17"/>
    <w:rsid w:val="00BD1D52"/>
    <w:rsid w:val="00BF4DF6"/>
    <w:rsid w:val="00C17F36"/>
    <w:rsid w:val="00C344CE"/>
    <w:rsid w:val="00C95119"/>
    <w:rsid w:val="00CA3A78"/>
    <w:rsid w:val="00CA599A"/>
    <w:rsid w:val="00CB0DE0"/>
    <w:rsid w:val="00CB49CB"/>
    <w:rsid w:val="00CC595F"/>
    <w:rsid w:val="00D057F5"/>
    <w:rsid w:val="00D06559"/>
    <w:rsid w:val="00D25105"/>
    <w:rsid w:val="00D410D7"/>
    <w:rsid w:val="00DC54F3"/>
    <w:rsid w:val="00DD0833"/>
    <w:rsid w:val="00DF02FA"/>
    <w:rsid w:val="00DF3FB2"/>
    <w:rsid w:val="00E25299"/>
    <w:rsid w:val="00E3705B"/>
    <w:rsid w:val="00E46268"/>
    <w:rsid w:val="00E53DE2"/>
    <w:rsid w:val="00E56F2D"/>
    <w:rsid w:val="00E6302C"/>
    <w:rsid w:val="00E64A67"/>
    <w:rsid w:val="00E87F5F"/>
    <w:rsid w:val="00EC62F8"/>
    <w:rsid w:val="00ED5590"/>
    <w:rsid w:val="00EE4ECF"/>
    <w:rsid w:val="00F34FEB"/>
    <w:rsid w:val="00F36907"/>
    <w:rsid w:val="00F37B13"/>
    <w:rsid w:val="00F42546"/>
    <w:rsid w:val="00F6002A"/>
    <w:rsid w:val="00FA526C"/>
    <w:rsid w:val="00FB3A92"/>
    <w:rsid w:val="00FB60EC"/>
    <w:rsid w:val="00FD624D"/>
    <w:rsid w:val="00FE2C89"/>
    <w:rsid w:val="00FF5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6D11"/>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6D11"/>
    <w:pPr>
      <w:ind w:left="720"/>
      <w:contextualSpacing/>
    </w:pPr>
  </w:style>
  <w:style w:type="table" w:styleId="TableGrid">
    <w:name w:val="Table Grid"/>
    <w:basedOn w:val="TableNormal"/>
    <w:uiPriority w:val="59"/>
    <w:rsid w:val="00946D11"/>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946D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D11"/>
    <w:rPr>
      <w:rFonts w:ascii="Times New Roman" w:hAnsi="Times New Roman" w:cs="Times New Roman"/>
      <w:sz w:val="24"/>
      <w:szCs w:val="24"/>
    </w:rPr>
  </w:style>
  <w:style w:type="paragraph" w:styleId="Header">
    <w:name w:val="header"/>
    <w:basedOn w:val="Normal"/>
    <w:link w:val="HeaderChar"/>
    <w:uiPriority w:val="99"/>
    <w:unhideWhenUsed/>
    <w:rsid w:val="005B57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5706"/>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6D11"/>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6D11"/>
    <w:pPr>
      <w:ind w:left="720"/>
      <w:contextualSpacing/>
    </w:pPr>
  </w:style>
  <w:style w:type="table" w:styleId="TableGrid">
    <w:name w:val="Table Grid"/>
    <w:basedOn w:val="TableNormal"/>
    <w:uiPriority w:val="59"/>
    <w:rsid w:val="00946D11"/>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946D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D11"/>
    <w:rPr>
      <w:rFonts w:ascii="Times New Roman" w:hAnsi="Times New Roman" w:cs="Times New Roman"/>
      <w:sz w:val="24"/>
      <w:szCs w:val="24"/>
    </w:rPr>
  </w:style>
  <w:style w:type="paragraph" w:styleId="Header">
    <w:name w:val="header"/>
    <w:basedOn w:val="Normal"/>
    <w:link w:val="HeaderChar"/>
    <w:uiPriority w:val="99"/>
    <w:unhideWhenUsed/>
    <w:rsid w:val="005B57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570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243370">
      <w:bodyDiv w:val="1"/>
      <w:marLeft w:val="0"/>
      <w:marRight w:val="0"/>
      <w:marTop w:val="0"/>
      <w:marBottom w:val="0"/>
      <w:divBdr>
        <w:top w:val="none" w:sz="0" w:space="0" w:color="auto"/>
        <w:left w:val="none" w:sz="0" w:space="0" w:color="auto"/>
        <w:bottom w:val="none" w:sz="0" w:space="0" w:color="auto"/>
        <w:right w:val="none" w:sz="0" w:space="0" w:color="auto"/>
      </w:divBdr>
    </w:div>
    <w:div w:id="480271972">
      <w:bodyDiv w:val="1"/>
      <w:marLeft w:val="0"/>
      <w:marRight w:val="0"/>
      <w:marTop w:val="0"/>
      <w:marBottom w:val="0"/>
      <w:divBdr>
        <w:top w:val="none" w:sz="0" w:space="0" w:color="auto"/>
        <w:left w:val="none" w:sz="0" w:space="0" w:color="auto"/>
        <w:bottom w:val="none" w:sz="0" w:space="0" w:color="auto"/>
        <w:right w:val="none" w:sz="0" w:space="0" w:color="auto"/>
      </w:divBdr>
    </w:div>
    <w:div w:id="510802667">
      <w:bodyDiv w:val="1"/>
      <w:marLeft w:val="0"/>
      <w:marRight w:val="0"/>
      <w:marTop w:val="0"/>
      <w:marBottom w:val="0"/>
      <w:divBdr>
        <w:top w:val="none" w:sz="0" w:space="0" w:color="auto"/>
        <w:left w:val="none" w:sz="0" w:space="0" w:color="auto"/>
        <w:bottom w:val="none" w:sz="0" w:space="0" w:color="auto"/>
        <w:right w:val="none" w:sz="0" w:space="0" w:color="auto"/>
      </w:divBdr>
    </w:div>
    <w:div w:id="763916160">
      <w:bodyDiv w:val="1"/>
      <w:marLeft w:val="0"/>
      <w:marRight w:val="0"/>
      <w:marTop w:val="0"/>
      <w:marBottom w:val="0"/>
      <w:divBdr>
        <w:top w:val="none" w:sz="0" w:space="0" w:color="auto"/>
        <w:left w:val="none" w:sz="0" w:space="0" w:color="auto"/>
        <w:bottom w:val="none" w:sz="0" w:space="0" w:color="auto"/>
        <w:right w:val="none" w:sz="0" w:space="0" w:color="auto"/>
      </w:divBdr>
    </w:div>
    <w:div w:id="1695224903">
      <w:bodyDiv w:val="1"/>
      <w:marLeft w:val="0"/>
      <w:marRight w:val="0"/>
      <w:marTop w:val="0"/>
      <w:marBottom w:val="0"/>
      <w:divBdr>
        <w:top w:val="none" w:sz="0" w:space="0" w:color="auto"/>
        <w:left w:val="none" w:sz="0" w:space="0" w:color="auto"/>
        <w:bottom w:val="none" w:sz="0" w:space="0" w:color="auto"/>
        <w:right w:val="none" w:sz="0" w:space="0" w:color="auto"/>
      </w:divBdr>
    </w:div>
    <w:div w:id="207404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isc</cp:lastModifiedBy>
  <cp:revision>2</cp:revision>
  <cp:lastPrinted>2013-11-11T15:03:00Z</cp:lastPrinted>
  <dcterms:created xsi:type="dcterms:W3CDTF">2014-09-16T15:16:00Z</dcterms:created>
  <dcterms:modified xsi:type="dcterms:W3CDTF">2014-09-16T15:16:00Z</dcterms:modified>
</cp:coreProperties>
</file>